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Olivia Cresser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Oncresser@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gmail.com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 (516) 732-3354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www.linkedin.com/in/olivia-cresser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91999816894531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919998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7321548462" w:lineRule="auto"/>
        <w:ind w:left="2.3999786376953125" w:right="1.199951171875" w:firstLine="6.240005493164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Loyola University Maryland</w:t>
        <w:tab/>
        <w:tab/>
        <w:tab/>
        <w:tab/>
        <w:tab/>
        <w:tab/>
        <w:tab/>
        <w:t xml:space="preserve">          Baltimore, MD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7321548462" w:lineRule="auto"/>
        <w:ind w:left="0" w:right="1.199951171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Arts in Communication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 Media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May 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7321548462" w:lineRule="auto"/>
        <w:ind w:left="720" w:right="1.199951171875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Concentration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Advertising/Public Relations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20" w:right="512.440185546875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Honors: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Loyola College of Arts and Sciences Dean’s List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semesters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8.6399841308593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8.6399841308593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63998413085937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39.23770904541016" w:lineRule="auto"/>
        <w:ind w:left="2.3999786376953125" w:right="1.439208984375" w:firstLine="10.079956054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Loyola University Maryland</w:t>
        <w:tab/>
        <w:tab/>
        <w:tab/>
        <w:tab/>
        <w:t xml:space="preserve">            </w:t>
        <w:tab/>
        <w:t xml:space="preserve">           Baltimore, Maryland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Greyhound Ambassador Tour Guide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2025-current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5"/>
        </w:numPr>
        <w:spacing w:line="239.23770904541016" w:lineRule="auto"/>
        <w:ind w:left="720" w:right="1.43920898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Lead engaging tours to prospective students to highlight university facilities and values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5"/>
        </w:numPr>
        <w:spacing w:line="239.23770904541016" w:lineRule="auto"/>
        <w:ind w:left="720" w:right="1.43920898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Convey information on admissions, financial aid, academic programs, and support services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5"/>
        </w:numPr>
        <w:spacing w:line="239.23770904541016" w:lineRule="auto"/>
        <w:ind w:left="720" w:right="1.43920898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Conform tours to meet the needs of diverse audiences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39.23770904541016" w:lineRule="auto"/>
        <w:ind w:left="2.3999786376953125" w:right="1.439208984375" w:firstLine="10.079956054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Apprentice House</w:t>
        <w:tab/>
        <w:tab/>
        <w:tab/>
        <w:tab/>
        <w:tab/>
        <w:tab/>
        <w:tab/>
        <w:tab/>
        <w:t xml:space="preserve">           Baltimore, Maryland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Promotions Editor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2024–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December 2024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line="239.23770904541016" w:lineRule="auto"/>
        <w:ind w:left="720" w:right="1.43920898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print and electronic publicity campaigns to increase author media interest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line="239.23770904541016" w:lineRule="auto"/>
        <w:ind w:left="720" w:right="1.43920898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Published quarterly news releases and pitched review media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line="239.23770904541016" w:lineRule="auto"/>
        <w:ind w:left="720" w:right="1.43920898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Designed major author promotion and publicity events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line="239.23770904541016" w:lineRule="auto"/>
        <w:ind w:left="720" w:right="1.439208984375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Positioned books in the marketplace by direct sales and by wholesale distribution to chain and independent bookstores</w:t>
      </w:r>
    </w:p>
    <w:p w:rsidR="00000000" w:rsidDel="00000000" w:rsidP="00000000" w:rsidRDefault="00000000" w:rsidRPr="00000000" w14:paraId="00000016">
      <w:pPr>
        <w:widowControl w:val="0"/>
        <w:spacing w:line="239.34868812561035" w:lineRule="auto"/>
        <w:ind w:left="8.159942626953125" w:right="1.43920898437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Starbucks </w:t>
        <w:tab/>
        <w:tab/>
        <w:tab/>
        <w:tab/>
        <w:tab/>
        <w:tab/>
        <w:tab/>
        <w:tab/>
        <w:tab/>
        <w:t xml:space="preserve">           Levittown, New York </w:t>
      </w:r>
    </w:p>
    <w:p w:rsidR="00000000" w:rsidDel="00000000" w:rsidP="00000000" w:rsidRDefault="00000000" w:rsidRPr="00000000" w14:paraId="00000017">
      <w:pPr>
        <w:widowControl w:val="0"/>
        <w:spacing w:line="239.34868812561035" w:lineRule="auto"/>
        <w:ind w:right="1.43920898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Barista </w:t>
        <w:tab/>
        <w:tab/>
        <w:tab/>
        <w:tab/>
        <w:tab/>
        <w:tab/>
        <w:tab/>
        <w:tab/>
        <w:t xml:space="preserve">     </w:t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2021 – August 2023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39.34868812561035" w:lineRule="auto"/>
        <w:ind w:left="720" w:right="1.4392089843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Collaborated with coworkers to maintain a structured environment 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36.90521717071533" w:lineRule="auto"/>
        <w:ind w:left="720" w:right="447.8405761718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Communicated with customers to facilitate a better customer experience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36.90521717071533" w:lineRule="auto"/>
        <w:ind w:left="720" w:right="447.8405761718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Provided excellent customer service while multi-tasking and helping to manage a fast-paced café, resulting in consistently positive feedback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.91999816894531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.91999816894531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EXTRACURRICULAR INVOLVEMENT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9199981689453125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7321548462" w:lineRule="auto"/>
        <w:ind w:left="0" w:right="0" w:firstLine="8.63998413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Relations Student Society of America (PRSSA)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Baltimore, Maryland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2024 – Present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7321548462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Participate in weekly meetings to discuss trends and strategies in public relations and communication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line="236.9057321548462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networking events featuring professional guest speakers from top PR agencies, media outlets, and corporate communications, providing insight into industry practices and careers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7.91999816894531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7.919998168945312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7.919998168945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Software: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Adobe Suite (Photoshop, Indesign, Illustrator, Rush), Canva</w:t>
      </w:r>
    </w:p>
    <w:p w:rsidR="00000000" w:rsidDel="00000000" w:rsidP="00000000" w:rsidRDefault="00000000" w:rsidRPr="00000000" w14:paraId="00000024">
      <w:pPr>
        <w:widowControl w:val="0"/>
        <w:spacing w:after="240" w:before="240" w:line="236.9057321548462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 &amp; Training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Fundamentals of Social Media (Muck Rack Academy), Fundamentals of Media Relations (Muck Rack Academy), Fundamentals of Media Measurement (Muck Rack Academy)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66.4" w:top="1051.2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